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6:00 p.m., Wednesday, April 23,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</w:t>
      </w:r>
      <w:r w:rsidDel="00000000" w:rsidR="00000000" w:rsidRPr="00000000">
        <w:rPr>
          <w:rFonts w:ascii="Geneva" w:cs="Geneva" w:eastAsia="Geneva" w:hAnsi="Geneva"/>
          <w:b w:val="1"/>
          <w:i w:val="1"/>
          <w:sz w:val="28"/>
          <w:szCs w:val="28"/>
          <w:vertAlign w:val="baseline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u w:val="none"/>
          <w:vertAlign w:val="baseline"/>
          <w:rtl w:val="0"/>
        </w:rPr>
        <w:t xml:space="preserve">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Discuss, Consider, and Take All Necessary Action with regard to conducting a hearing on the contract of Kim Christopherson and action on the continuation or termination of such contract.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III.</w:t>
        <w:tab/>
        <w:t xml:space="preserve">  Adjourn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08.04.23  special  agenda</w:t>
      <w:tab/>
      <w:t xml:space="preserve">23 April 2008</w:t>
      <w:tab/>
      <w:t xml:space="preserve">2:22:33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